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公用经费乌财科教【2023】167号173号-关于提前下达2024年 中央城乡义务教育补助经费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乌鲁木齐市第103小学</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乌鲁木齐市第103小学</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怀志敏</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该项目实施背景：根据米东区教育局工作安排，结合我单位实际情况，经“公用经费乌财科教【2023】167号173号-关于提前下达2024年中央城乡义务教育补助经费 ”批准设立项目，保证进一步完善城乡义务教育经费保障机制，实施城乡免费义务教育，推进城乡义务教育均衡优质标准化发展。</w:t>
        <w:br/>
        <w:t>项目2024年的主要实施内容：①本项目资金支付全年学校6名保安的安保服务费，②按时缴纳全年水费电费，缴纳全年公用暖气费，③用于购买办公用品、校园设施维修及基本水电费支出等，保障163名学生接受学校教育，本项目的实施可改善我校办学条件硬件设施，有效改善校园环境，提高办学条件，推动义务教育均衡化发展。</w:t>
        <w:br/>
        <w:t>实际完成情况为：①2024年在城乡义务教育补助经费的保障下，我校有序开展各项教学业务，保质保量的完成了当年的教学任务，教学水平和办学条件有所提高。②按时缴纳全年水费电费，根据建筑面积1401平方米缴纳全年电采暖费，保障教职工及学生工作学习环境。③支付维修学校设施、购买办公用品及水电费支出，支付学校6名安保服务费，落实了6名安保人员的上岗情况，我单位严格按照统筹兼顾的原则安排使用公用经费，既要保证开展日常教育教学活动所需的基本支出，又要适当安排促进学生全面发展所需的活动经费支出，建立财务信息公开制度，定期公布经费使用及财务收支情况。</w:t>
        <w:br/>
        <w:t>2.资金投入和使用情况</w:t>
        <w:br/>
        <w:t>该项目资金投入情况：经乌财科教【2023】167-173号关于提前下达2024年中央城乡义务教育补助经费文件批准，项目系2024年自治区及中央资金，共安排预算26.79万元，于2024年年初部分预算批复项目，年中经《385号-关于调整下达2023年第三批自治区预算内投资的通知》调减资金11.05万元，经《乌财科教（2024）39号关于下达2024年城乡义务教育补助经费预算[第二批]中央直达资金公用经费（小学）》调增资金0.65万元。调整后预算数为16.39万元。</w:t>
        <w:br/>
        <w:t>该项目资金使用情况：①总预算情况：16.39万元；②资金投入包括：部分支付本单位学校采购电脑等预算投入3.13万元，实际执行3.13万元；部分支付学校电费及电采暖费预算投入4.79万元左右，实际执行4.79万元，部分支付维修学校设施、购买办公用品预算投入6.12万元左右，实际执行6.12万元，部分支付学校电话费网络费预算投入2.35万元左右，实际执行2.35万元，该项目改善我校办学硬件设施，有效改善校园环境，明显提高办学条件，推动义务教育均衡化发展。③预算数16.39万元，执行率为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社会效益指标、满意度指标），以准确、清晰地反映财政资金在使用期所能达到的预期产出和效果。</w:t>
        <w:br/>
        <w:t>该项目为经常性项目。</w:t>
        <w:br/>
        <w:t>该项目总体绩效目标：支付全年学校保安的安保服务费，按时缴纳全年水费电费，缴纳全年公用暖气费，保障学生接受学校教育，本项目的实施可改善我校办学条件硬件设施，有效改善校园环境，提高办学条件，推动义务教育均衡化发展。</w:t>
        <w:br/>
        <w:t>该项目阶段性目标为：在2024年计划按月支付6名保安的安保服务费，为学生学习提供安全保障工作，按月按时缴纳水费电费，保障学校1401平方米的正常供暖，保证学校正常教育教学工作的顺利开展。按季度采购办公用品为师生提供良好的办公和学习环境。对学校基础设施进行定期维修维护工作，提升学校办学基础设施条件，保证办学水平的有效提升；为学生接受教育提供必要的场地保证，对校园绿化等进行提升。不定期进行校园宣传版面的维修更换，进行必要的校园文化建设，改善学校校园环境。</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公用经费乌财科教【2023】167号173号-关于提前下达2024年中央城乡义务教育补助经费项目目标是有效改善校园环境，明显提高办学条件，推动义务教育均衡化发展。发放范围是为我校2024年1-12月所有公用经费的开支，该项目由米东区教育局和财政局设立批准，项目要求按照教育局、财政局、采购办的相关规定，保障学校教育教学工作正常开展，按照学校年初工作计划，支付学校电费及电采暖费、安保人员劳务费、购置办公用品、对学校基本教学设施进行维修维护，通过设立学校供暖面积、安保人员配置数量和供暖覆盖率等指标，完整体现出项目的目标与要求。</w:t>
        <w:br/>
        <w:t>该项目的计划填报和执行过程均通过财政国库集中支付一体化平台进行，学校根据年度工作目标，在财政一体化平台中编制部门预算、用款计划，明确资金用途、金额、执行实际及绩效目标，学校相关负责人对填报数据的准确性、合规性进行初审，确保计划符合财政政策和单位实际需求后提交至财政部门。财政部门依据预算控制数、财政政策和资金统筹安排，审核预算单位计划的合理性、资金来源可靠性及绩效目标可行性，对不符合要求的计划提出修改意见，经学校调整后重新提交直至审核通过。财政部门审核通过后，下达正式预算批复计划，作为后续资金使用和执行的依据。</w:t>
        <w:br/>
        <w:t>该项目的评价数据来源为财政国库集中支付一体化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公用经费乌财科教【2023】167号173号-关于提前下达2024年中央城乡义务教育补助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（1）绩效评价的对象：公用经费乌财科教【2023】167号173号-关于提前下达2024年中央城乡义务教育补助经费项目 </w:t>
        <w:br/>
        <w:t>4.绩效评价范围</w:t>
        <w:br/>
        <w:t>1.时间范围：2024年1月1日至2024年12月31日。</w:t>
        <w:br/>
        <w:t>2.项目范围：公用经费乌财科教【2023】167号173号-关于提前下达2024年中央城乡义务教育补助经费项目的基本情况项目预算16.39万元，该项目设立的目标是改善校园环境，提高办学条件，推动义务教育均衡化发展。评价工作通过设立学校供暖面积、安保人员配置数量、供暖覆盖率等指标，严格按照既有程序收集与保存评价数据，以体现完整项目保障学生接受良好教育，改善我校办学条件硬件设施，有效改善校园环境，提高办学条件，推动义务教育均衡化发展的目标与要求。</w:t>
        <w:br/>
        <w:t>项目实现的产出情况：该项目通过设立4个二级指标，6个三级指标实现项目产出情况的具体化。1.项目的产出数量：（1）完成学校1401平方米的正常供暖；（2）根据安全办提供的保安考勤表及保安上岗证等，确保了6名安保人员到岗。2.项目的产出质量：（1）我校学校供暖覆盖率达到100%；（2）聘用保安持证上岗率达到100%。3.项目时效指标：项目完成时限为12个月。4.项目成本指标：项目预算控制率100%。</w:t>
        <w:br/>
        <w:t>取得的效益情况：该项目通过提升学校服务发展能力，有效保障了教育教学开展，提高了教学水平和社会服务能力，教师满意度达到100%，全面实现了预期指标。</w:t>
        <w:br/>
        <w:t>主要经验及做法：我校通过规范制度、严格管理，消除安全隐患，优化教学环境，提升师生效率，促进学生全面发展。经费使用精准高效，领导重视，审核严格，持续改进资金与项目管理。我校高度重视城乡义务教育经费保障工作，科学分配资金保障教学运转，严格审核每笔支出，确保资金使用效益最大化，并持续总结经验、改进管理。问题主要是：预算编制科学性有待提高；公用经费监督评估不到位。这些问题的产生，主要有以下原因：教育理念滞后，未形成科学的经费管理文化，制度机制不健全，缺乏规范管理、激励约束和监督评估体系，权责划分不明。学校能够认真贯彻落实城乡公用经费实施方案，切实维护教育公平、促进教育事业的健康发展。</w:t>
        <w:br/>
        <w:t>结合项目特点，对2024年公用经费乌财科教【2023】167号173号-关于提前下达2024年中央城乡义务教育补助经费进行客观评价，最终绩效评级为“优”。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学校供暖面积	项目实施的实际产出数与计划产出数的比率，用以反映和考核项目产出数量目标的实现程度。	学校供暖面积为电采暖建筑面积数。</w:t>
        <w:br/>
        <w:t>聘用保安人数为保安公司提供考勤花名册人数。</w:t>
        <w:br/>
        <w:t>		安保人员配置数量		</w:t>
        <w:br/>
        <w:t>	产出质量	供暖覆盖率	项目完成的质量达标产出数与实际产出数的比率，用以反映和考核项目产出质量目标的实现程度。	学校供暖覆盖率、聘用保安持证上岗率是否达标。</w:t>
        <w:br/>
        <w:t>		保安上岗率		</w:t>
        <w:br/>
        <w:t>	产出时效	项目完成时间	项目实际完成时间与计划完成时间的比较，用以反映和考核项目产出时效目标的实现程度。	实际完成时间：该项目完成时间为2024年1月-12月。</w:t>
        <w:br/>
        <w:t>计划完成时间：该项目计划完成时间</w:t>
        <w:br/>
        <w:t>	产出成本	项目预算控制率	完成项目计划工作目标的实际节约成本与计划成本的比率，用以反映和考核项目的成本节约程度。	预算控制率=实际支付金额/预算金额×100%。</w:t>
        <w:br/>
        <w:t>预算金额：年初对项目支出作出的预算</w:t>
        <w:br/>
        <w:t>实际支付金额：按照合同任务书及项目实施进度实际支付的金额。</w:t>
        <w:br/>
        <w:t>效益	社会效益指标	提高我校办学条件	项目实施所产生的效益。	项目实施所产生的社会效益提高学校办学条件和学生学习环境，提升学生综合素质。</w:t>
        <w:br/>
        <w:t>		改善学生学习环境		</w:t>
        <w:br/>
        <w:t>满意度指标完成情况分析	满意度指标	教师满意度	社会公众或服务对象对项目实施效果的满意程度。	社会公众或服务对象是指因该项目实施而受到影响的部门（单位）、群体或个人。一般采取社会调查的方式。</w:t>
        <w:br/>
        <w:t></w:t>
        <w:br/>
        <w:t>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公用经费乌财科教【2023】167号173号-关于提前下达2024年中央城乡义务教育补助经费）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·《政府会计准则制度解释第6号》的通知 财会【2023】18号</w:t>
        <w:br/>
        <w:t>·《事业单位财务规则》（中华人民共和国财政部令第 108 号） </w:t>
        <w:br/>
        <w:t>·《2024年城乡义务教育经费保障机制补助经费第一批中央公用经费分配表》（乌财科教【2023】167号）</w:t>
        <w:br/>
        <w:t xml:space="preserve">·《2024年城乡义务教育经费保障机制补助经费自治区公用经费分配表》（乌财科教【2023】173号）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公用经费乌财科教【2023】167号173号-关于提前下达2024年中央城乡义务教育补助经费进行客观评价，最终评分结果为：总分为98.1分，绩效评级为“优”[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3.1	62%</w:t>
        <w:br/>
        <w:t>		预算执行率	5	5	100%</w:t>
        <w:br/>
        <w:t>		资金使用合规性	3	3	100%</w:t>
        <w:br/>
        <w:t>	组织实施	管理制度健全性	3	3	100%</w:t>
        <w:br/>
        <w:t>		制度执行有效性	4	4	100%</w:t>
        <w:br/>
        <w:t>产出	产出数量	学校供暖面积	10	10	100%</w:t>
        <w:br/>
        <w:t>		安保人员配置数量	10	10	100%</w:t>
        <w:br/>
        <w:t>	产出质量	保安上岗率	5	5	100%</w:t>
        <w:br/>
        <w:t>		供暖覆盖率	5	5	100%</w:t>
        <w:br/>
        <w:t>	产出时效	项目完成时间	5	5	100%</w:t>
        <w:br/>
        <w:t>	产出成本	项目预算控制率	5	5	100%</w:t>
        <w:br/>
        <w:t>效益	社会效益指标	提高我校办学条件	5	5	100%</w:t>
        <w:br/>
        <w:t>		改善学生学习环境	5	5	100%</w:t>
        <w:br/>
        <w:t>满意度指标完成情况分析	满意度指标	教师满意度	10	10	100%</w:t>
        <w:br/>
        <w:t>（二）主要绩效</w:t>
        <w:br/>
        <w:t>该项目资金区财政及时拨付，单位在此次评价期间内，有序完成设定目标的部分工作任务，学校供暖面积1401平方米，聘用保安人数6人，学校供暖覆盖率100%，聘用保安上岗率100%，有效改善了学生学习环境，有效提高了我校办学条件，以确保学校的正常运转，为推动学校综合发展，提高学校的整体形象和办学水平，增强社会对学校的认可和信任，进一步促进学校的发展。</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2024年公用经费乌财科教【2023】167号173号-关于提前下达2024年中央城乡义务教育补助经费通知》开展小学学历教育，保证教育教学质量，为培养和造就全面发展的社会主义建设人才奠定基础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</w:t>
        <w:br/>
        <w:t>立项程序规范性: 项目按照规定的程序申请设立，审批文件《财政部 教育部关于印发〈城乡义务教育补助经费管理办法〉的通知》（财教【2021】56号）材料符合相关要求，故立项程序规范，得4分。</w:t>
        <w:br/>
        <w:t>综上，该指标满分8分，得分8分。</w:t>
        <w:br/>
        <w:t>2.绩效目标</w:t>
        <w:br/>
        <w:t>绩效目标合理性：本项目的绩效目标按照产出、效益、满意度构建绩效评价指标，且具有明确性、可衡量性、可实现性、相关性和时限性等特点，能较为全面地反映本项目的产出和效益，故绩效目标合理性指标得分3分。</w:t>
        <w:br/>
        <w:t>绩效目标明确性：支付全年安保服务费，按时缴纳全年水费电费，缴纳全年公用暖气费，改善我校办学条件硬件设施，改善校园环境，提高办学条件，推动义务教育均衡化发展。其中，目标已细化为具体的绩效指标学校供暖面积、安保人员配置数量（人）、保安上岗率等，可通过数量指标、质量指标、社会效益指标和满意度指标予以量化标，均能在现实条件下收集到相关数据进行佐证（通过与教育局，各采购公司、财政局等沟通，实现绩效目标），并与当年项目年度计划相对应，故绩效目标明确性指标得分3分。</w:t>
        <w:br/>
        <w:t>综上，该指标满分6分，得分6分。</w:t>
        <w:br/>
        <w:t>3.资金投入</w:t>
        <w:br/>
        <w:t>预算编制科学性：在公用经费的收支预算执行过程中，严格按照上年度教育统计年报学生数。预算资金数根据学校学生人数，上级主管单位按照小学人数*650元分批次分配学校公用经费预算资金26.79万元。该项目属于学校重点项目，用于全学校的运转和主要学校支出之一，涉及到整个学校的正常运转。故预算编制科学性指标得分3分。</w:t>
        <w:br/>
        <w:t>资金分配合理性：根据《乌财科教【2023】167-173号关于提前下达2024年中央城乡义务教育补助经费的通知》资金16.39万元，采购办公用品预算为6万元，总务处统计各办公室、各班级采购需求，进行统一购买办公用品；按照每年学校用电的情况，学校电费及电采暖费上预算5万元，定期按照学校采暖面积1401平方米缴纳学校电采暖费，按照电信公司提供的班班通网点数量，电话费及网络费预算4万元，以保障学校正常运转。严格执行国家和省市区有关公用经费开支的范围和标准，经费支出规范、合理、无虚列、虚报冒领和挤占挪用的现象，票据规范，合法有效。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资金到位率：该项目资金由财政拨付，经乌财科教【2023】167号173号文件批准，共安排预算26.79万元，年中调减11.05万元调增0.65万元，实际到位资金16.39万元，资金到位率61.12%。故资金到位率指标得分3.1分。</w:t>
        <w:br/>
        <w:t>预算执行率：该项目于2024年4月24日支付电脑打印机费用给乌鲁木齐市米东区力拓创新电子产品销售部、于2024年4月24日支付宣传板面制作费给乌鲁木齐市米东区九利九印务中心、于2024年4月24日支付人民日报等费用给中国邮政集团有限公司乌鲁木齐市分公司、于2024年12月10日支付办公用品费给乌鲁木齐市米东区亿佳鑫百货商行，该项目所有的支出项支出完毕。全年执行16.39万元，执行率100%，故预算执行率得分为5分。</w:t>
        <w:br/>
        <w:t>资金使用合规性：本项目资金的使用符合《乌鲁木齐市第103小学资金授权审批制度》和《公用经费乌财科教【2023】167号173号-关于提前下达2024年中央城乡义务教育补助经费》专项资金管理办法的规定。同时，资金的拨付有内部控制管理审批程序，需要用款申请、领导签字和党支部会议纪要手续，符合项目预算批复或合同规定的用途，不存在截留、挤占、挪用、虚列支出等情况。故资金使用合规性得分为3分。</w:t>
        <w:br/>
        <w:t>综上，该指标满分13分，得分13分。</w:t>
        <w:br/>
        <w:t>2.组织实施</w:t>
        <w:br/>
        <w:t>管理制度健全性：乌鲁木齐市第103小学已制定相应的《乌鲁木齐市第103小学资金授权审批制度》和《事业单位财务规则》（中华人民共和国财政部令第108号）管理制度，且制度合法、合规、完整，为项目顺利实施提供重要保障。故管理制度健全性得分为3分。</w:t>
        <w:br/>
        <w:t>制度执行有效性：根据评价小组核查情况，乌鲁木齐市第103小学严格遵守相关法律法规和《财政部 教育部关于印发〈城乡义务教育补助经费管理办法〉的通知》（财教【2021】56号）相关管理规定，项目调整及支出调整手续完备，整体管理合理有序，项目完成后，及时将会计凭证、固定资产入库单、验收合同、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项目产出指标由4个二级指标和6个三级指标构成，权重为40分，实际得分40分。</w:t>
        <w:br/>
        <w:t>1.产出数量</w:t>
        <w:br/>
        <w:t>数量指标 “学校供暖面积”的目标值是1401平方米	，2024年度我单位实际完成值1401平方米，实际完成率：100%，故实际完成率得分为10分。</w:t>
        <w:br/>
        <w:t>数量指标“安保人员配置数量”的目标值是6人，2024年度我单位实际完成值为6人，实际完成率：100%，故实际完成率得分为10分。</w:t>
        <w:br/>
        <w:t>综上，数量指标得分为20分。</w:t>
        <w:br/>
        <w:t>2.产出质量</w:t>
        <w:br/>
        <w:t>质量指标“保安上岗率”目标值为≥100%，此项目资金为保安持证上岗率，我校6名保安全年上岗，实际完成值为100%，故实际完成率100%。故质量达标率得分为5分。</w:t>
        <w:br/>
        <w:t>质量指标“供暖覆盖率”目标值为≥100%，2024年我校供暖面积1401平方米供暖全面覆盖，实际完成值为100%，质量达标率为100%。故质量达标率得分为5分。</w:t>
        <w:br/>
        <w:t>综上，质量指标得分为10分。</w:t>
        <w:br/>
        <w:t>3.产出时效</w:t>
        <w:br/>
        <w:t>项目完成时间：目标值为12个月，实际完成时间为12个月。完全达到预期标准，故实际完成率100%。故项目完成时间得分为5分。</w:t>
        <w:br/>
        <w:t>4.产出成本</w:t>
        <w:br/>
        <w:t>项目预算控制率：目标值为等于100%，实际完成值100%。完全达到预期标准，故实际完成率100%。故成本指标得分为5分。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项目效益指标由1个二级指标和2个三级指标构成，权重为10分，实际得分10分。 </w:t>
        <w:br/>
        <w:t>经济效益指标：不适用。 </w:t>
        <w:br/>
        <w:t>社会效益指标：评价指标“提高我校办学条件”，指标值：有效提高，实际完成值：完全达到预期效果。本项目的实施本项目的实施确保教育资源的充足配置，满足学生的学习需求；平衡不同学校之间的资源差异，能够获得相对平等的教育条件，促进教育公平。</w:t>
        <w:br/>
        <w:t>社会效益指标：评价指标“改善学生学习环境”，指标值：有效改善，实际完成值：完全达到预期效果。本项目的实施改善学生学习环境，学校可以进行教育资源优化配置，提高资源利用率。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满意度指标</w:t>
        <w:br/>
        <w:t>群众满意度：评价指标“教师满意度”，指标值：≥90%，实际完成值：100%。通过设置问卷调查的方式进行考评评价，共计调查样本总量为20个样本，有效调查问卷20份。其中，统计“教师满意度”的平均值为100%，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主要经验；乌鲁木齐市第103小学做到规范制度，人人遵守制度，事事上心、事事认真，严禁出现安全死角，确保学校师生在舒适的环境中办公与学习，提高师生的工作和学习效率，促进学生德智体美劳全面发展。</w:t>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</w:t>
        <w:br/>
        <w:t>（二）存在的问题及原因分析</w:t>
        <w:br/>
        <w:t>通过分析各项绩效评价指标的评价结果及项目的整体评价结论,具体分析总结项标定位和设计、项目制度保证、各阶段工作安排、组织实施、资金使用、项目管理过程等方面存在的不足,以及其可能对项目造成的负面影响，并重点分析项目目标未能实现的原因,为相关建议的提出莫定基础。</w:t>
        <w:br/>
        <w:t>1、反映项目执行偏差情况和原因分析,形成纠偏的计划。</w:t>
        <w:br/>
        <w:t>2、项目取得的效果和效益情况,将项目取得的实际效果和效益状况与绩效目标对比,考察一致性和可持续性。</w:t>
        <w:br/>
        <w:t>3、项目组织实施和项目绩效的实际情况与目标的差异分析,分析项目原定绩效目标的可能性。</w:t>
        <w:br/>
        <w:t>4、从经济性,效率性 ,效益性,可持续性等方面对项目进行总体评价。其项目的经济性分析主要反映项目成本（预算）控制情院,项目设计规模的合理性；项目的效率性分析主要反映项目实施（完成）的进度,质量等情况:项目的效益性会主要反映项目资金使用效果的个性指标;项目的可持续性分析主要反映项目完成后，后续政策、资金、人员机构安排和管理措施等影响项目持续发展的因素。</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 完善公用经费预算编制方法，从定额向定量转变，从统一向差异化转变，从静态向动态转变，使之更加科学合理、灵活适应、绩效导向。</w:t>
        <w:br/>
        <w:t>（二）健全公用经费管理制度机制，明确权责范围和协调方式，建立有效的激励约束和问责机制，完善相关的法律法规和规范性文件，使之更加统一规范、协调高效、有序运行。</w:t>
        <w:br/>
        <w:t>（三）强化公用经费监督评估能力，建立全面系统的监督评估体系和指标体系，拓展多元化的监督评估主体和渠道，实现及时反馈的监督评估结果和机制，使之更加科学有效、广泛参与、持续改进。</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项目支出政策和路径设计科学，符合实际需要；项目安排准确，未发现背离项目立项初衷的情况；项目的申报、审核机制完善；未发现虚假行为和骗取财政资金的问题。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